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9E02F3" w:rsidRDefault="006F4AE7">
      <w:pPr>
        <w:rPr>
          <w:rFonts w:ascii="Helvetica Neue" w:hAnsi="Helvetica Neue"/>
          <w:sz w:val="20"/>
        </w:rPr>
      </w:pPr>
    </w:p>
    <w:p w:rsidR="006F4AE7" w:rsidRPr="009E02F3" w:rsidRDefault="006F4AE7">
      <w:pPr>
        <w:pStyle w:val="SCT"/>
        <w:spacing w:before="0"/>
        <w:rPr>
          <w:rStyle w:val="NAM"/>
          <w:rFonts w:hAnsi="Arial" w:cs="Arial"/>
          <w:sz w:val="20"/>
        </w:rPr>
      </w:pPr>
      <w:r w:rsidRPr="009E02F3">
        <w:rPr>
          <w:rStyle w:val="NAM"/>
          <w:rFonts w:hAnsi="Arial" w:cs="Arial"/>
          <w:sz w:val="20"/>
        </w:rPr>
        <w:t>IRRIGATION</w:t>
      </w:r>
    </w:p>
    <w:p w:rsidR="006F4AE7" w:rsidRPr="009E02F3" w:rsidRDefault="006F4AE7">
      <w:pPr>
        <w:pStyle w:val="PRT"/>
        <w:rPr>
          <w:rFonts w:hAnsi="Arial" w:cs="Arial"/>
          <w:sz w:val="20"/>
        </w:rPr>
      </w:pPr>
      <w:r w:rsidRPr="009E02F3">
        <w:rPr>
          <w:rFonts w:hAnsi="Arial" w:cs="Arial"/>
          <w:sz w:val="20"/>
        </w:rPr>
        <w:t>PRODUCTS</w:t>
      </w:r>
    </w:p>
    <w:p w:rsidR="006F4AE7" w:rsidRPr="009E02F3" w:rsidRDefault="006F4AE7">
      <w:pPr>
        <w:pStyle w:val="ART"/>
        <w:rPr>
          <w:rFonts w:cs="Arial"/>
          <w:sz w:val="20"/>
        </w:rPr>
      </w:pPr>
      <w:r w:rsidRPr="009E02F3">
        <w:rPr>
          <w:rFonts w:cs="Arial"/>
          <w:sz w:val="20"/>
        </w:rPr>
        <w:t>CONTROLLERS</w:t>
      </w:r>
    </w:p>
    <w:p w:rsidR="006F4AE7" w:rsidRPr="00D35D43" w:rsidRDefault="006F4AE7" w:rsidP="00D35D43">
      <w:pPr>
        <w:pStyle w:val="PR1"/>
      </w:pPr>
      <w:r w:rsidRPr="00D35D43">
        <w:t xml:space="preserve">Provide </w:t>
      </w:r>
      <w:proofErr w:type="spellStart"/>
      <w:r w:rsidRPr="00D35D43">
        <w:t>Smartline</w:t>
      </w:r>
      <w:proofErr w:type="spellEnd"/>
      <w:r w:rsidR="00D35D43" w:rsidRPr="00D35D43">
        <w:t xml:space="preserve"> Controller(s) </w:t>
      </w:r>
      <w:r w:rsidR="00D35D43" w:rsidRPr="00D35D43">
        <w:t xml:space="preserve">shall be model PL4800TW as manufactured by Weathermatic Sprinkler Division of </w:t>
      </w:r>
      <w:proofErr w:type="spellStart"/>
      <w:r w:rsidR="00D35D43" w:rsidRPr="00D35D43">
        <w:t>Telsco</w:t>
      </w:r>
      <w:proofErr w:type="spellEnd"/>
      <w:r w:rsidR="00D35D43" w:rsidRPr="00D35D43">
        <w:t xml:space="preserve"> Industries. Controller(s) shall be a four (4) program controller with SLM48DM module to allow (3) two-wire pa</w:t>
      </w:r>
      <w:bookmarkStart w:id="0" w:name="_GoBack"/>
      <w:bookmarkEnd w:id="0"/>
      <w:r w:rsidR="00D35D43" w:rsidRPr="00D35D43">
        <w:t>th operation up to 48 zones</w:t>
      </w:r>
    </w:p>
    <w:p w:rsidR="006F4AE7" w:rsidRPr="009E02F3" w:rsidRDefault="006F4AE7">
      <w:pPr>
        <w:pStyle w:val="PR2"/>
        <w:rPr>
          <w:rFonts w:cs="Arial"/>
          <w:sz w:val="20"/>
        </w:rPr>
      </w:pPr>
      <w:r w:rsidRPr="009E02F3">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9E02F3" w:rsidRDefault="006F4AE7">
      <w:pPr>
        <w:pStyle w:val="PR2"/>
        <w:rPr>
          <w:rFonts w:cs="Arial"/>
          <w:sz w:val="20"/>
        </w:rPr>
      </w:pPr>
      <w:r w:rsidRPr="009E02F3">
        <w:rPr>
          <w:rFonts w:cs="Arial"/>
          <w:sz w:val="20"/>
        </w:rPr>
        <w:t>Each program shall have eight independent start times, calendar schedules, watering budgets by month and a soak/cycle for varying soil percolation rates.</w:t>
      </w:r>
    </w:p>
    <w:p w:rsidR="006F4AE7" w:rsidRPr="009E02F3" w:rsidRDefault="006F4AE7">
      <w:pPr>
        <w:pStyle w:val="PR2"/>
        <w:rPr>
          <w:rFonts w:cs="Arial"/>
          <w:sz w:val="20"/>
        </w:rPr>
      </w:pPr>
      <w:r w:rsidRPr="009E02F3">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9E02F3" w:rsidRDefault="006F4AE7">
      <w:pPr>
        <w:pStyle w:val="PR2"/>
        <w:rPr>
          <w:rFonts w:cs="Arial"/>
          <w:sz w:val="20"/>
        </w:rPr>
      </w:pPr>
      <w:r w:rsidRPr="009E02F3">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9E02F3" w:rsidRDefault="006F4AE7">
      <w:pPr>
        <w:pStyle w:val="PR2"/>
        <w:rPr>
          <w:rFonts w:cs="Arial"/>
          <w:sz w:val="20"/>
        </w:rPr>
      </w:pPr>
      <w:r w:rsidRPr="009E02F3">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9E02F3" w:rsidRDefault="006F4AE7">
      <w:pPr>
        <w:pStyle w:val="PR2"/>
        <w:rPr>
          <w:rFonts w:cs="Arial"/>
          <w:sz w:val="20"/>
        </w:rPr>
      </w:pPr>
      <w:r w:rsidRPr="009E02F3">
        <w:rPr>
          <w:rFonts w:cs="Arial"/>
          <w:sz w:val="20"/>
        </w:rPr>
        <w:t>Controller display shall be backlit for clear viewing in all lighting conditions. Zone timing shall be settable from 1 minute to 9 hours and 55 minutes.</w:t>
      </w:r>
    </w:p>
    <w:p w:rsidR="006F4AE7" w:rsidRPr="009E02F3" w:rsidRDefault="006F4AE7">
      <w:pPr>
        <w:pStyle w:val="PR2"/>
        <w:rPr>
          <w:rFonts w:cs="Arial"/>
          <w:sz w:val="20"/>
        </w:rPr>
      </w:pPr>
      <w:r w:rsidRPr="009E02F3">
        <w:rPr>
          <w:rFonts w:cs="Arial"/>
          <w:sz w:val="20"/>
        </w:rPr>
        <w:t>Program D shall operate concurrently with programs A, B and C. Programs A, B and C shall stack in sequence of start time operation.</w:t>
      </w:r>
    </w:p>
    <w:p w:rsidR="006F4AE7" w:rsidRPr="009E02F3" w:rsidRDefault="006F4AE7">
      <w:pPr>
        <w:pStyle w:val="PR2"/>
        <w:rPr>
          <w:rFonts w:cs="Arial"/>
          <w:sz w:val="20"/>
        </w:rPr>
      </w:pPr>
      <w:r w:rsidRPr="009E02F3">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9E02F3" w:rsidRDefault="006F4AE7">
      <w:pPr>
        <w:pStyle w:val="PR2"/>
        <w:rPr>
          <w:rFonts w:cs="Arial"/>
          <w:sz w:val="20"/>
        </w:rPr>
      </w:pPr>
      <w:r w:rsidRPr="009E02F3">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9E02F3" w:rsidRDefault="006F4AE7">
      <w:pPr>
        <w:pStyle w:val="PR2"/>
        <w:rPr>
          <w:rFonts w:cs="Arial"/>
          <w:sz w:val="20"/>
        </w:rPr>
      </w:pPr>
      <w:proofErr w:type="gramStart"/>
      <w:r w:rsidRPr="009E02F3">
        <w:rPr>
          <w:rFonts w:cs="Arial"/>
          <w:sz w:val="20"/>
        </w:rPr>
        <w:t>A ”non</w:t>
      </w:r>
      <w:proofErr w:type="gramEnd"/>
      <w:r w:rsidRPr="009E02F3">
        <w:rPr>
          <w:rFonts w:cs="Arial"/>
          <w:sz w:val="20"/>
        </w:rPr>
        <w:t>-volatile” memory shall retain all programming and real-time clock shall be provided to maintain date and time.</w:t>
      </w:r>
    </w:p>
    <w:p w:rsidR="006F4AE7" w:rsidRPr="009E02F3" w:rsidRDefault="006F4AE7">
      <w:pPr>
        <w:pStyle w:val="PR2"/>
        <w:rPr>
          <w:rFonts w:cs="Arial"/>
          <w:sz w:val="20"/>
        </w:rPr>
      </w:pPr>
      <w:r w:rsidRPr="009E02F3">
        <w:rPr>
          <w:rFonts w:cs="Arial"/>
          <w:sz w:val="20"/>
        </w:rPr>
        <w:t xml:space="preserve">Controller shall be capable of incorporating </w:t>
      </w:r>
      <w:proofErr w:type="spellStart"/>
      <w:r w:rsidRPr="009E02F3">
        <w:rPr>
          <w:rFonts w:cs="Arial"/>
          <w:sz w:val="20"/>
        </w:rPr>
        <w:t>Weathermatic’s</w:t>
      </w:r>
      <w:proofErr w:type="spellEnd"/>
      <w:r w:rsidRPr="009E02F3">
        <w:rPr>
          <w:rFonts w:cs="Arial"/>
          <w:sz w:val="20"/>
        </w:rPr>
        <w:t xml:space="preserve"> </w:t>
      </w:r>
      <w:proofErr w:type="spellStart"/>
      <w:r w:rsidRPr="009E02F3">
        <w:rPr>
          <w:rFonts w:cs="Arial"/>
          <w:sz w:val="20"/>
        </w:rPr>
        <w:t>SmartLink</w:t>
      </w:r>
      <w:proofErr w:type="spellEnd"/>
      <w:r w:rsidRPr="009E02F3">
        <w:rPr>
          <w:rFonts w:cs="Arial"/>
          <w:sz w:val="20"/>
        </w:rPr>
        <w:t xml:space="preserve"> </w:t>
      </w:r>
      <w:proofErr w:type="spellStart"/>
      <w:r w:rsidRPr="009E02F3">
        <w:rPr>
          <w:rFonts w:cs="Arial"/>
          <w:sz w:val="20"/>
        </w:rPr>
        <w:t>AirCard</w:t>
      </w:r>
      <w:proofErr w:type="spellEnd"/>
      <w:r w:rsidRPr="009E02F3">
        <w:rPr>
          <w:rFonts w:cs="Arial"/>
          <w:sz w:val="20"/>
        </w:rPr>
        <w:t xml:space="preserve"> allowing for web-based interface into controller to allow communications between </w:t>
      </w:r>
      <w:proofErr w:type="spellStart"/>
      <w:r w:rsidRPr="009E02F3">
        <w:rPr>
          <w:rFonts w:cs="Arial"/>
          <w:sz w:val="20"/>
        </w:rPr>
        <w:t>SmartLink</w:t>
      </w:r>
      <w:proofErr w:type="spellEnd"/>
      <w:r w:rsidRPr="009E02F3">
        <w:rPr>
          <w:rFonts w:cs="Arial"/>
          <w:sz w:val="20"/>
        </w:rPr>
        <w:t xml:space="preserve"> web site and controller.</w:t>
      </w:r>
    </w:p>
    <w:p w:rsidR="00633C34" w:rsidRPr="009E02F3" w:rsidRDefault="00633C34" w:rsidP="00633C34">
      <w:pPr>
        <w:pStyle w:val="PR2"/>
        <w:numPr>
          <w:ilvl w:val="0"/>
          <w:numId w:val="0"/>
        </w:numPr>
        <w:ind w:left="864"/>
        <w:rPr>
          <w:rFonts w:cs="Arial"/>
          <w:sz w:val="20"/>
        </w:rPr>
      </w:pPr>
    </w:p>
    <w:p w:rsidR="006F4AE7" w:rsidRPr="009E02F3" w:rsidRDefault="006F4AE7" w:rsidP="00D35D43">
      <w:pPr>
        <w:pStyle w:val="PR1"/>
      </w:pPr>
      <w:r w:rsidRPr="009E02F3">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9E02F3">
        <w:t>a.c</w:t>
      </w:r>
      <w:proofErr w:type="spellEnd"/>
      <w:r w:rsidRPr="009E02F3">
        <w:t>. operation shall be accessible with or without the operating panel.</w:t>
      </w:r>
    </w:p>
    <w:p w:rsidR="006F4AE7" w:rsidRPr="009E02F3" w:rsidRDefault="006F4AE7">
      <w:pPr>
        <w:pStyle w:val="PR2"/>
        <w:rPr>
          <w:rFonts w:cs="Arial"/>
          <w:sz w:val="20"/>
        </w:rPr>
      </w:pPr>
      <w:r w:rsidRPr="009E02F3">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9E02F3">
        <w:rPr>
          <w:rFonts w:cs="Arial"/>
          <w:sz w:val="20"/>
        </w:rPr>
        <w:t>a.c</w:t>
      </w:r>
      <w:proofErr w:type="spellEnd"/>
      <w:r w:rsidRPr="009E02F3">
        <w:rPr>
          <w:rFonts w:cs="Arial"/>
          <w:sz w:val="20"/>
        </w:rPr>
        <w:t>. 60hz or 230V, 50hz.</w:t>
      </w:r>
    </w:p>
    <w:p w:rsidR="008B168F" w:rsidRPr="009E02F3" w:rsidRDefault="006F4AE7" w:rsidP="00D35D43">
      <w:pPr>
        <w:pStyle w:val="PR1"/>
      </w:pPr>
      <w:r w:rsidRPr="009E02F3">
        <w:t>Controller shall have a manufacturer’s warranty of three (2) years.</w:t>
      </w:r>
    </w:p>
    <w:p w:rsidR="008B168F" w:rsidRPr="009E02F3" w:rsidRDefault="008B168F" w:rsidP="008B168F">
      <w:pPr>
        <w:pStyle w:val="ART"/>
        <w:rPr>
          <w:sz w:val="20"/>
        </w:rPr>
      </w:pPr>
      <w:r w:rsidRPr="009E02F3">
        <w:rPr>
          <w:sz w:val="20"/>
        </w:rPr>
        <w:lastRenderedPageBreak/>
        <w:t>STAINLESS STEEL ENCLOSURE</w:t>
      </w:r>
    </w:p>
    <w:p w:rsidR="008B168F" w:rsidRPr="009E02F3" w:rsidRDefault="008B168F" w:rsidP="00D35D43">
      <w:pPr>
        <w:pStyle w:val="PR1"/>
        <w:numPr>
          <w:ilvl w:val="4"/>
          <w:numId w:val="6"/>
        </w:numPr>
      </w:pPr>
      <w:r w:rsidRPr="009E02F3">
        <w:t xml:space="preserve">The </w:t>
      </w:r>
      <w:r w:rsidRPr="00D35D43">
        <w:rPr>
          <w:color w:val="000000" w:themeColor="text1"/>
        </w:rPr>
        <w:t xml:space="preserve">stainless steel pedestal </w:t>
      </w:r>
      <w:r w:rsidRPr="009E02F3">
        <w:t xml:space="preserve">shall be model SLPED-ENC as manufactured by Weathermatic Sprinkler Division of </w:t>
      </w:r>
      <w:proofErr w:type="spellStart"/>
      <w:r w:rsidRPr="009E02F3">
        <w:t>Telsco</w:t>
      </w:r>
      <w:proofErr w:type="spellEnd"/>
      <w:r w:rsidRPr="009E02F3">
        <w:t xml:space="preserve"> Industries.</w:t>
      </w:r>
    </w:p>
    <w:p w:rsidR="008B168F" w:rsidRPr="009E02F3" w:rsidRDefault="008B168F" w:rsidP="00D35D43">
      <w:pPr>
        <w:pStyle w:val="PR1"/>
        <w:numPr>
          <w:ilvl w:val="4"/>
          <w:numId w:val="6"/>
        </w:numPr>
      </w:pPr>
      <w:r w:rsidRPr="009E02F3">
        <w:t xml:space="preserve">Enclosures shall be fabricated from </w:t>
      </w:r>
      <w:proofErr w:type="gramStart"/>
      <w:r w:rsidRPr="009E02F3">
        <w:t>16 gauge</w:t>
      </w:r>
      <w:proofErr w:type="gramEnd"/>
      <w:r w:rsidRPr="009E02F3">
        <w:t xml:space="preserv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8B168F" w:rsidRPr="009E02F3" w:rsidRDefault="008B168F" w:rsidP="00D35D43">
      <w:pPr>
        <w:pStyle w:val="PR1"/>
        <w:numPr>
          <w:ilvl w:val="4"/>
          <w:numId w:val="6"/>
        </w:numPr>
      </w:pPr>
      <w:r w:rsidRPr="009E02F3">
        <w:t>Enclosures shall have a manufacturer’s limited warranty of two (2) years.</w:t>
      </w:r>
    </w:p>
    <w:p w:rsidR="008B168F" w:rsidRPr="009E02F3" w:rsidRDefault="008B168F" w:rsidP="008B168F">
      <w:pPr>
        <w:rPr>
          <w:rFonts w:ascii="Arial" w:hAnsi="Arial" w:cs="Arial"/>
          <w:sz w:val="20"/>
        </w:rPr>
      </w:pPr>
    </w:p>
    <w:p w:rsidR="000F0C31" w:rsidRPr="009E02F3" w:rsidRDefault="000F0C31" w:rsidP="000F0C31">
      <w:pPr>
        <w:pStyle w:val="ART"/>
        <w:rPr>
          <w:sz w:val="20"/>
        </w:rPr>
      </w:pPr>
      <w:r>
        <w:rPr>
          <w:sz w:val="20"/>
        </w:rPr>
        <w:t>SOLAR ASSEMBLY</w:t>
      </w:r>
    </w:p>
    <w:p w:rsidR="000F0C31" w:rsidRDefault="000F0C31" w:rsidP="00D35D43">
      <w:pPr>
        <w:pStyle w:val="PR1"/>
        <w:numPr>
          <w:ilvl w:val="4"/>
          <w:numId w:val="6"/>
        </w:numPr>
      </w:pPr>
      <w:r w:rsidRPr="009E02F3">
        <w:t xml:space="preserve">The </w:t>
      </w:r>
      <w:r w:rsidRPr="00D35D43">
        <w:rPr>
          <w:color w:val="000000" w:themeColor="text1"/>
        </w:rPr>
        <w:t xml:space="preserve">solar assembly </w:t>
      </w:r>
      <w:r w:rsidRPr="009E02F3">
        <w:t xml:space="preserve">shall be model </w:t>
      </w:r>
      <w:r w:rsidRPr="000F0C31">
        <w:t xml:space="preserve">shall be model </w:t>
      </w:r>
      <w:r>
        <w:t>SLSOLAR-48</w:t>
      </w:r>
      <w:r w:rsidRPr="000F0C31">
        <w:t xml:space="preserve"> as assembled by Weathermatic Sprinkler Division of </w:t>
      </w:r>
      <w:proofErr w:type="spellStart"/>
      <w:r w:rsidRPr="000F0C31">
        <w:t>Telsco</w:t>
      </w:r>
      <w:proofErr w:type="spellEnd"/>
      <w:r w:rsidRPr="000F0C31">
        <w:t xml:space="preserve"> Industries, or approved equal. </w:t>
      </w:r>
    </w:p>
    <w:p w:rsidR="000F0C31" w:rsidRDefault="000F0C31" w:rsidP="00D35D43">
      <w:pPr>
        <w:pStyle w:val="PR1"/>
        <w:numPr>
          <w:ilvl w:val="4"/>
          <w:numId w:val="6"/>
        </w:numPr>
      </w:pPr>
      <w:r>
        <w:t>SL</w:t>
      </w:r>
      <w:r w:rsidRPr="00F33902">
        <w:t>SOLAR</w:t>
      </w:r>
      <w:r>
        <w:t xml:space="preserve">48 assembly </w:t>
      </w:r>
      <w:r w:rsidRPr="00F33902">
        <w:t xml:space="preserve">shall consist of a </w:t>
      </w:r>
      <w:r>
        <w:t>SOLARBATT-48, SOLARCHG, and (2) SOLARPAN-50</w:t>
      </w:r>
      <w:r w:rsidRPr="00F33902">
        <w:t xml:space="preserve">. </w:t>
      </w:r>
    </w:p>
    <w:p w:rsidR="000F0C31" w:rsidRDefault="000F0C31" w:rsidP="00D35D43">
      <w:pPr>
        <w:pStyle w:val="PR1"/>
        <w:numPr>
          <w:ilvl w:val="4"/>
          <w:numId w:val="6"/>
        </w:numPr>
      </w:pPr>
      <w:r w:rsidRPr="000F0C31">
        <w:t>SOLARBATT-48 shall be an American made GEL maintenance free deep cycle battery. The GEL battery case shall be a shock absorbent thick wall polypropylene.  The charging grid shall be a high purity lead calcium-tin alloy. The battery shall be non-</w:t>
      </w:r>
      <w:proofErr w:type="spellStart"/>
      <w:r w:rsidRPr="000F0C31">
        <w:t>spillable</w:t>
      </w:r>
      <w:proofErr w:type="spellEnd"/>
      <w:r w:rsidRPr="000F0C31">
        <w:t xml:space="preserv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w:t>
      </w:r>
      <w:proofErr w:type="spellStart"/>
      <w:r w:rsidRPr="000F0C31">
        <w:t>hr</w:t>
      </w:r>
      <w:proofErr w:type="spellEnd"/>
      <w:r w:rsidRPr="000F0C31">
        <w:t xml:space="preserve"> rate: 97.6 a/h; Reserve Capacity @ </w:t>
      </w:r>
      <w:proofErr w:type="gramStart"/>
      <w:r w:rsidRPr="000F0C31">
        <w:t>25 amp</w:t>
      </w:r>
      <w:proofErr w:type="gramEnd"/>
      <w:r w:rsidRPr="000F0C31">
        <w:t xml:space="preserve"> discharge rate: 190 mins; BCI Group Size: 30H; Marine Cranking Amps @ 32* F: 640 amps; Cold Cranking Amps @ 0* F: 450 amps; Terminal Type: dual terminal</w:t>
      </w:r>
    </w:p>
    <w:p w:rsidR="000F0C31" w:rsidRPr="00D35D43" w:rsidRDefault="000F0C31" w:rsidP="00D35D43">
      <w:pPr>
        <w:pStyle w:val="PR1"/>
        <w:numPr>
          <w:ilvl w:val="4"/>
          <w:numId w:val="6"/>
        </w:numPr>
        <w:rPr>
          <w:color w:val="000000" w:themeColor="text1"/>
        </w:rPr>
      </w:pPr>
      <w:r w:rsidRPr="000F0C31">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w:t>
      </w:r>
      <w:proofErr w:type="gramStart"/>
      <w:r w:rsidRPr="000F0C31">
        <w:t>units</w:t>
      </w:r>
      <w:proofErr w:type="gramEnd"/>
      <w:r w:rsidRPr="000F0C31">
        <w:t xml:space="preserve"> indicators shall be displayed to indicate whether the numerical information relates to solar, load, battery 1 or 2, options, errors or self-test. The digital meter shall have three soft buttons </w:t>
      </w:r>
      <w:r w:rsidRPr="00D35D43">
        <w:rPr>
          <w:color w:val="000000" w:themeColor="text1"/>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0F0C31" w:rsidRPr="000F0C31" w:rsidRDefault="000F0C31" w:rsidP="00D35D43">
      <w:pPr>
        <w:pStyle w:val="PR1"/>
        <w:numPr>
          <w:ilvl w:val="4"/>
          <w:numId w:val="6"/>
        </w:numPr>
      </w:pPr>
      <w:r w:rsidRPr="000F0C31">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0F0C31" w:rsidRPr="000F0C31" w:rsidRDefault="000F0C31" w:rsidP="00D35D43">
      <w:pPr>
        <w:pStyle w:val="PR1"/>
        <w:numPr>
          <w:ilvl w:val="4"/>
          <w:numId w:val="6"/>
        </w:numPr>
      </w:pPr>
      <w:r w:rsidRPr="000F0C31">
        <w:t xml:space="preserve">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w:t>
      </w:r>
      <w:proofErr w:type="spellStart"/>
      <w:r w:rsidRPr="000F0C31">
        <w:t>Tedlar</w:t>
      </w:r>
      <w:proofErr w:type="spellEnd"/>
      <w:r w:rsidRPr="000F0C31">
        <w:t xml:space="preserve"> </w:t>
      </w:r>
      <w:proofErr w:type="spellStart"/>
      <w:r w:rsidRPr="000F0C31">
        <w:t>backsheet</w:t>
      </w:r>
      <w:proofErr w:type="spellEnd"/>
      <w:r w:rsidRPr="000F0C31">
        <w:t xml:space="preserve">. The solar cells shall be encapsulated in EVA and bonded to the </w:t>
      </w:r>
      <w:proofErr w:type="spellStart"/>
      <w:r w:rsidRPr="000F0C31">
        <w:t>Tedlar</w:t>
      </w:r>
      <w:proofErr w:type="spellEnd"/>
      <w:r w:rsidRPr="000F0C31">
        <w:t xml:space="preserve"> </w:t>
      </w:r>
      <w:proofErr w:type="spellStart"/>
      <w:r w:rsidRPr="000F0C31">
        <w:t>backsheet</w:t>
      </w:r>
      <w:proofErr w:type="spellEnd"/>
      <w:r w:rsidRPr="000F0C31">
        <w:t>. Each panel unit shall consist of 36 solar cells that are connected in series. A weather proof junction box shall be mounted to each panel to allow for connection with a waterproof strain relief connectors and conduits or weather resistant output cables.</w:t>
      </w:r>
    </w:p>
    <w:p w:rsidR="000F0C31" w:rsidRPr="000F0C31" w:rsidRDefault="000F0C31" w:rsidP="00D35D43">
      <w:pPr>
        <w:pStyle w:val="PR1"/>
        <w:numPr>
          <w:ilvl w:val="4"/>
          <w:numId w:val="6"/>
        </w:numPr>
      </w:pPr>
      <w:r w:rsidRPr="000F0C31">
        <w:t>SLSOLAR48 shall have a manufacturer’s limited warranty of one (1) year.</w:t>
      </w:r>
    </w:p>
    <w:p w:rsidR="000F0C31" w:rsidRDefault="000F0C31" w:rsidP="000F0C31">
      <w:pPr>
        <w:suppressAutoHyphens/>
        <w:autoSpaceDE w:val="0"/>
        <w:autoSpaceDN w:val="0"/>
        <w:adjustRightInd w:val="0"/>
        <w:textAlignment w:val="center"/>
        <w:rPr>
          <w:rFonts w:ascii="Arial" w:hAnsi="Arial" w:cs="Arial"/>
          <w:color w:val="555555"/>
          <w:sz w:val="18"/>
          <w:szCs w:val="18"/>
        </w:rPr>
      </w:pPr>
    </w:p>
    <w:p w:rsidR="000F0C31" w:rsidRDefault="000F0C31" w:rsidP="000F0C31">
      <w:pPr>
        <w:suppressAutoHyphens/>
        <w:autoSpaceDE w:val="0"/>
        <w:autoSpaceDN w:val="0"/>
        <w:adjustRightInd w:val="0"/>
        <w:spacing w:line="288" w:lineRule="auto"/>
        <w:textAlignment w:val="center"/>
        <w:rPr>
          <w:rFonts w:ascii="Arial" w:hAnsi="Arial" w:cs="Arial"/>
          <w:color w:val="0068F9"/>
          <w:sz w:val="18"/>
          <w:szCs w:val="18"/>
        </w:rPr>
      </w:pPr>
    </w:p>
    <w:p w:rsidR="000F0C31" w:rsidRPr="009E02F3" w:rsidRDefault="000F0C31">
      <w:pPr>
        <w:rPr>
          <w:rFonts w:ascii="Arial" w:hAnsi="Arial" w:cs="Arial"/>
          <w:b/>
          <w:sz w:val="20"/>
        </w:rPr>
      </w:pPr>
    </w:p>
    <w:sectPr w:rsidR="000F0C31" w:rsidRPr="009E02F3" w:rsidSect="00F049A6">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92" w:rsidRDefault="00996692">
      <w:r>
        <w:separator/>
      </w:r>
    </w:p>
  </w:endnote>
  <w:endnote w:type="continuationSeparator" w:id="0">
    <w:p w:rsidR="00996692" w:rsidRDefault="0099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92" w:rsidRDefault="00996692">
      <w:r>
        <w:separator/>
      </w:r>
    </w:p>
  </w:footnote>
  <w:footnote w:type="continuationSeparator" w:id="0">
    <w:p w:rsidR="00996692" w:rsidRDefault="0099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2A082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A6" w:rsidRDefault="002A082C" w:rsidP="00F049A6">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4DA9D7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D64CBE30">
      <w:start w:val="1"/>
      <w:numFmt w:val="bullet"/>
      <w:lvlText w:val=""/>
      <w:lvlJc w:val="left"/>
      <w:pPr>
        <w:tabs>
          <w:tab w:val="num" w:pos="360"/>
        </w:tabs>
        <w:ind w:left="360" w:hanging="360"/>
      </w:pPr>
      <w:rPr>
        <w:rFonts w:ascii="Symbol" w:hAnsi="Symbol" w:hint="default"/>
      </w:rPr>
    </w:lvl>
    <w:lvl w:ilvl="1" w:tplc="D182E9CA" w:tentative="1">
      <w:start w:val="1"/>
      <w:numFmt w:val="bullet"/>
      <w:lvlText w:val="o"/>
      <w:lvlJc w:val="left"/>
      <w:pPr>
        <w:tabs>
          <w:tab w:val="num" w:pos="1080"/>
        </w:tabs>
        <w:ind w:left="1080" w:hanging="360"/>
      </w:pPr>
      <w:rPr>
        <w:rFonts w:ascii="Courier New" w:hAnsi="Courier New" w:hint="default"/>
      </w:rPr>
    </w:lvl>
    <w:lvl w:ilvl="2" w:tplc="7346C638" w:tentative="1">
      <w:start w:val="1"/>
      <w:numFmt w:val="bullet"/>
      <w:lvlText w:val=""/>
      <w:lvlJc w:val="left"/>
      <w:pPr>
        <w:tabs>
          <w:tab w:val="num" w:pos="1800"/>
        </w:tabs>
        <w:ind w:left="1800" w:hanging="360"/>
      </w:pPr>
      <w:rPr>
        <w:rFonts w:ascii="Wingdings" w:hAnsi="Wingdings" w:hint="default"/>
      </w:rPr>
    </w:lvl>
    <w:lvl w:ilvl="3" w:tplc="EB42D4EE" w:tentative="1">
      <w:start w:val="1"/>
      <w:numFmt w:val="bullet"/>
      <w:lvlText w:val=""/>
      <w:lvlJc w:val="left"/>
      <w:pPr>
        <w:tabs>
          <w:tab w:val="num" w:pos="2520"/>
        </w:tabs>
        <w:ind w:left="2520" w:hanging="360"/>
      </w:pPr>
      <w:rPr>
        <w:rFonts w:ascii="Symbol" w:hAnsi="Symbol" w:hint="default"/>
      </w:rPr>
    </w:lvl>
    <w:lvl w:ilvl="4" w:tplc="33CC6684" w:tentative="1">
      <w:start w:val="1"/>
      <w:numFmt w:val="bullet"/>
      <w:lvlText w:val="o"/>
      <w:lvlJc w:val="left"/>
      <w:pPr>
        <w:tabs>
          <w:tab w:val="num" w:pos="3240"/>
        </w:tabs>
        <w:ind w:left="3240" w:hanging="360"/>
      </w:pPr>
      <w:rPr>
        <w:rFonts w:ascii="Courier New" w:hAnsi="Courier New" w:hint="default"/>
      </w:rPr>
    </w:lvl>
    <w:lvl w:ilvl="5" w:tplc="35CA1516" w:tentative="1">
      <w:start w:val="1"/>
      <w:numFmt w:val="bullet"/>
      <w:lvlText w:val=""/>
      <w:lvlJc w:val="left"/>
      <w:pPr>
        <w:tabs>
          <w:tab w:val="num" w:pos="3960"/>
        </w:tabs>
        <w:ind w:left="3960" w:hanging="360"/>
      </w:pPr>
      <w:rPr>
        <w:rFonts w:ascii="Wingdings" w:hAnsi="Wingdings" w:hint="default"/>
      </w:rPr>
    </w:lvl>
    <w:lvl w:ilvl="6" w:tplc="51548156" w:tentative="1">
      <w:start w:val="1"/>
      <w:numFmt w:val="bullet"/>
      <w:lvlText w:val=""/>
      <w:lvlJc w:val="left"/>
      <w:pPr>
        <w:tabs>
          <w:tab w:val="num" w:pos="4680"/>
        </w:tabs>
        <w:ind w:left="4680" w:hanging="360"/>
      </w:pPr>
      <w:rPr>
        <w:rFonts w:ascii="Symbol" w:hAnsi="Symbol" w:hint="default"/>
      </w:rPr>
    </w:lvl>
    <w:lvl w:ilvl="7" w:tplc="213EAE66" w:tentative="1">
      <w:start w:val="1"/>
      <w:numFmt w:val="bullet"/>
      <w:lvlText w:val="o"/>
      <w:lvlJc w:val="left"/>
      <w:pPr>
        <w:tabs>
          <w:tab w:val="num" w:pos="5400"/>
        </w:tabs>
        <w:ind w:left="5400" w:hanging="360"/>
      </w:pPr>
      <w:rPr>
        <w:rFonts w:ascii="Courier New" w:hAnsi="Courier New" w:hint="default"/>
      </w:rPr>
    </w:lvl>
    <w:lvl w:ilvl="8" w:tplc="F4782F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80908886">
      <w:start w:val="1"/>
      <w:numFmt w:val="bullet"/>
      <w:lvlText w:val=""/>
      <w:lvlJc w:val="left"/>
      <w:pPr>
        <w:tabs>
          <w:tab w:val="num" w:pos="360"/>
        </w:tabs>
        <w:ind w:left="360" w:hanging="360"/>
      </w:pPr>
      <w:rPr>
        <w:rFonts w:ascii="Symbol" w:hAnsi="Symbol" w:hint="default"/>
        <w:color w:val="0000FF"/>
      </w:rPr>
    </w:lvl>
    <w:lvl w:ilvl="1" w:tplc="14AA23AA" w:tentative="1">
      <w:start w:val="1"/>
      <w:numFmt w:val="bullet"/>
      <w:lvlText w:val="o"/>
      <w:lvlJc w:val="left"/>
      <w:pPr>
        <w:tabs>
          <w:tab w:val="num" w:pos="1080"/>
        </w:tabs>
        <w:ind w:left="1080" w:hanging="360"/>
      </w:pPr>
      <w:rPr>
        <w:rFonts w:ascii="Courier New" w:hAnsi="Courier New" w:hint="default"/>
      </w:rPr>
    </w:lvl>
    <w:lvl w:ilvl="2" w:tplc="9072E364" w:tentative="1">
      <w:start w:val="1"/>
      <w:numFmt w:val="bullet"/>
      <w:lvlText w:val=""/>
      <w:lvlJc w:val="left"/>
      <w:pPr>
        <w:tabs>
          <w:tab w:val="num" w:pos="1800"/>
        </w:tabs>
        <w:ind w:left="1800" w:hanging="360"/>
      </w:pPr>
      <w:rPr>
        <w:rFonts w:ascii="Wingdings" w:hAnsi="Wingdings" w:hint="default"/>
      </w:rPr>
    </w:lvl>
    <w:lvl w:ilvl="3" w:tplc="0B146506" w:tentative="1">
      <w:start w:val="1"/>
      <w:numFmt w:val="bullet"/>
      <w:lvlText w:val=""/>
      <w:lvlJc w:val="left"/>
      <w:pPr>
        <w:tabs>
          <w:tab w:val="num" w:pos="2520"/>
        </w:tabs>
        <w:ind w:left="2520" w:hanging="360"/>
      </w:pPr>
      <w:rPr>
        <w:rFonts w:ascii="Symbol" w:hAnsi="Symbol" w:hint="default"/>
      </w:rPr>
    </w:lvl>
    <w:lvl w:ilvl="4" w:tplc="0AE43AC8" w:tentative="1">
      <w:start w:val="1"/>
      <w:numFmt w:val="bullet"/>
      <w:lvlText w:val="o"/>
      <w:lvlJc w:val="left"/>
      <w:pPr>
        <w:tabs>
          <w:tab w:val="num" w:pos="3240"/>
        </w:tabs>
        <w:ind w:left="3240" w:hanging="360"/>
      </w:pPr>
      <w:rPr>
        <w:rFonts w:ascii="Courier New" w:hAnsi="Courier New" w:hint="default"/>
      </w:rPr>
    </w:lvl>
    <w:lvl w:ilvl="5" w:tplc="7CC630F2" w:tentative="1">
      <w:start w:val="1"/>
      <w:numFmt w:val="bullet"/>
      <w:lvlText w:val=""/>
      <w:lvlJc w:val="left"/>
      <w:pPr>
        <w:tabs>
          <w:tab w:val="num" w:pos="3960"/>
        </w:tabs>
        <w:ind w:left="3960" w:hanging="360"/>
      </w:pPr>
      <w:rPr>
        <w:rFonts w:ascii="Wingdings" w:hAnsi="Wingdings" w:hint="default"/>
      </w:rPr>
    </w:lvl>
    <w:lvl w:ilvl="6" w:tplc="07AC9E46" w:tentative="1">
      <w:start w:val="1"/>
      <w:numFmt w:val="bullet"/>
      <w:lvlText w:val=""/>
      <w:lvlJc w:val="left"/>
      <w:pPr>
        <w:tabs>
          <w:tab w:val="num" w:pos="4680"/>
        </w:tabs>
        <w:ind w:left="4680" w:hanging="360"/>
      </w:pPr>
      <w:rPr>
        <w:rFonts w:ascii="Symbol" w:hAnsi="Symbol" w:hint="default"/>
      </w:rPr>
    </w:lvl>
    <w:lvl w:ilvl="7" w:tplc="8108A572" w:tentative="1">
      <w:start w:val="1"/>
      <w:numFmt w:val="bullet"/>
      <w:lvlText w:val="o"/>
      <w:lvlJc w:val="left"/>
      <w:pPr>
        <w:tabs>
          <w:tab w:val="num" w:pos="5400"/>
        </w:tabs>
        <w:ind w:left="5400" w:hanging="360"/>
      </w:pPr>
      <w:rPr>
        <w:rFonts w:ascii="Courier New" w:hAnsi="Courier New" w:hint="default"/>
      </w:rPr>
    </w:lvl>
    <w:lvl w:ilvl="8" w:tplc="A474A08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F0C31"/>
    <w:rsid w:val="001C2810"/>
    <w:rsid w:val="002A082C"/>
    <w:rsid w:val="00633C34"/>
    <w:rsid w:val="006F4AE7"/>
    <w:rsid w:val="008B168F"/>
    <w:rsid w:val="00996692"/>
    <w:rsid w:val="009E02F3"/>
    <w:rsid w:val="00AC3EDE"/>
    <w:rsid w:val="00B16896"/>
    <w:rsid w:val="00BD6EFF"/>
    <w:rsid w:val="00D06B70"/>
    <w:rsid w:val="00D35D43"/>
    <w:rsid w:val="00D42A3C"/>
    <w:rsid w:val="00F049A6"/>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296A2"/>
  <w15:chartTrackingRefBased/>
  <w15:docId w15:val="{AB4B1B7E-F1C2-434A-B9B8-52BF267B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D35D43"/>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9</TotalTime>
  <Pages>2</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2014-04-17T21:37:00Z</dcterms:created>
  <dcterms:modified xsi:type="dcterms:W3CDTF">2016-09-12T18:20:00Z</dcterms:modified>
</cp:coreProperties>
</file>